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Sygn. akt I Co 568/22</w:t>
      </w:r>
    </w:p>
    <w:p w:rsidR="003C1A1B" w:rsidRDefault="003C1A1B" w:rsidP="003C1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S T A N O W I E N I E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Dnia 27 lipca 2022 r.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Referendarz sądowy w Sądzie Rejonowym w Jarosławiu I Wydziale Cywilnym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Ewelina Wajda-</w:t>
      </w:r>
      <w:proofErr w:type="spellStart"/>
      <w:r>
        <w:rPr>
          <w:rFonts w:ascii="Times New Roman" w:hAnsi="Times New Roman" w:cs="Times New Roman"/>
        </w:rPr>
        <w:t>Fiema</w:t>
      </w:r>
      <w:proofErr w:type="spellEnd"/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rozpoznaniu w dniu 27 lipca 2022 r. w Jarosławiu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posiedzeniu niejawnym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z wniosku Spółdzielni Mieszkaniowej w Jarosławiu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udziałem Waldemara Młynarskiego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przedmiocie wniosku o ustanowienie kuratora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postanawia: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359 § 1 k.p.c. w zw. z art. 13 § 2 k.p.c. uchylić postanowienie wydane w Sądzie Rejonowym w Jarosławiu dnia 27 maja 2022r., sygn. akt I Co 568/22,</w:t>
      </w:r>
    </w:p>
    <w:p w:rsidR="003C1A1B" w:rsidRDefault="003C1A1B" w:rsidP="003C1A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355 k.p.c. w zw. z art. 13 § 2 k.p.c. umorzyć postępowanie w sprawie,</w:t>
      </w:r>
    </w:p>
    <w:p w:rsidR="003C1A1B" w:rsidRDefault="003C1A1B" w:rsidP="003C1A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80 ust. 1 w zw. z art. 84 ust. 2 ustawy z dnia 28.07.2005 r. o kosztach sądowych w sprawach cywilnych (Dz.U.2022.1125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– zwrócić wnioskodawcy kwotę 960,00 zł (dziewięćset sześćdziesiąt złotych 00/100) tytułem zwrotu różnicy między opłatą pobraną a opłatą należną.</w:t>
      </w:r>
    </w:p>
    <w:p w:rsidR="003C1A1B" w:rsidRDefault="003C1A1B" w:rsidP="003C1A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Zasadnicze powody rozstrzygnięcia </w:t>
      </w:r>
    </w:p>
    <w:p w:rsidR="003C1A1B" w:rsidRDefault="003C1A1B" w:rsidP="003C1A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(art. 357 § 5 k.p.c. w zw. z art. 362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k.p.c. w zw. z art. 13 § 2 k.p.c.)</w:t>
      </w:r>
    </w:p>
    <w:p w:rsidR="003C1A1B" w:rsidRDefault="003C1A1B" w:rsidP="003C1A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sprawie o zapłatę kwoty 12.517,09 zł prowadzonej w tut. Sądzie pod sygn. akt I </w:t>
      </w:r>
      <w:proofErr w:type="spellStart"/>
      <w:r>
        <w:rPr>
          <w:rFonts w:ascii="Times New Roman" w:hAnsi="Times New Roman" w:cs="Times New Roman"/>
        </w:rPr>
        <w:t>Nc</w:t>
      </w:r>
      <w:proofErr w:type="spellEnd"/>
      <w:r>
        <w:rPr>
          <w:rFonts w:ascii="Times New Roman" w:hAnsi="Times New Roman" w:cs="Times New Roman"/>
        </w:rPr>
        <w:t xml:space="preserve"> 120/22, wydany w dniu 20 maja 2022r. nakaz zapłaty przeciwko Krystynie Młynarskiej i Waldemarowi Młynarskiemu uprawomocnił się względem obojga pozwanych z dniem 21 lipca 2022r., zatem wobec powyższych okoliczności orzekanie w przedmiocie ustanowienia kuratora dla Waldemara Młynarskiego w przedmiotowej sprawie stało się zbędne.</w:t>
      </w: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A1B" w:rsidRDefault="003C1A1B" w:rsidP="003C1A1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POUCZENIE:</w:t>
      </w:r>
    </w:p>
    <w:p w:rsidR="003C1A1B" w:rsidRDefault="003C1A1B" w:rsidP="003C1A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że na pkt 1  postanowienia nie przysługuje środek zaskarżenia,</w:t>
      </w:r>
      <w:r>
        <w:rPr>
          <w:rFonts w:ascii="Times New Roman" w:hAnsi="Times New Roman" w:cs="Times New Roman"/>
          <w:sz w:val="20"/>
          <w:szCs w:val="20"/>
        </w:rPr>
        <w:br/>
        <w:t>- że na pkt 2 i 3 postanowienia może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§ 1 i 2 k.p.c.),</w:t>
      </w:r>
      <w:r>
        <w:rPr>
          <w:rFonts w:ascii="Times New Roman" w:hAnsi="Times New Roman" w:cs="Times New Roman"/>
          <w:sz w:val="20"/>
          <w:szCs w:val="20"/>
        </w:rPr>
        <w:br/>
        <w:t>- że w terminie tygodniowym od dnia doręczenia postanowienia strona może złożyć do Sądu Rejonowego w Jarosławiu wniosek o doręczenie postanowienia wraz z uzasadnieniem. Od wniosku o doręczenie postanowienia z uzasadnieniem pobiera się opłatę stałą w kwocie 100 zł. Jeżeli zażądano doręczenia uzasadnienia postanowienia strona może złożyć skargę do Sądu Rejonowego w Jarosławiu w terminie tygodniowym od daty doręczenia postanowienia wraz z uzasadnieniem,</w:t>
      </w:r>
    </w:p>
    <w:p w:rsidR="003C1A1B" w:rsidRDefault="003C1A1B" w:rsidP="003C1A1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333333"/>
          <w:sz w:val="20"/>
          <w:szCs w:val="20"/>
          <w:u w:val="single"/>
          <w:lang w:eastAsia="pl-PL"/>
        </w:rPr>
      </w:pPr>
      <w:r>
        <w:rPr>
          <w:rFonts w:ascii="Open Sans" w:eastAsia="Times New Roman" w:hAnsi="Open Sans" w:cs="Times New Roman"/>
          <w:b/>
          <w:bCs/>
          <w:color w:val="333333"/>
          <w:sz w:val="20"/>
          <w:szCs w:val="20"/>
          <w:u w:val="single"/>
          <w:lang w:eastAsia="pl-PL"/>
        </w:rPr>
        <w:t>Art.  398</w:t>
      </w:r>
      <w:r>
        <w:rPr>
          <w:rFonts w:ascii="Open Sans" w:eastAsia="Times New Roman" w:hAnsi="Open Sans" w:cs="Times New Roman"/>
          <w:b/>
          <w:bCs/>
          <w:color w:val="333333"/>
          <w:sz w:val="20"/>
          <w:szCs w:val="20"/>
          <w:u w:val="single"/>
          <w:vertAlign w:val="superscript"/>
          <w:lang w:eastAsia="pl-PL"/>
        </w:rPr>
        <w:t>22</w:t>
      </w:r>
      <w:r>
        <w:rPr>
          <w:rFonts w:ascii="Open Sans" w:eastAsia="Times New Roman" w:hAnsi="Open Sans" w:cs="Times New Roman"/>
          <w:b/>
          <w:bCs/>
          <w:color w:val="333333"/>
          <w:sz w:val="20"/>
          <w:szCs w:val="20"/>
          <w:u w:val="single"/>
          <w:lang w:eastAsia="pl-PL"/>
        </w:rPr>
        <w:t>.  [Wniesienie skargi na orzeczenie referendarza]</w:t>
      </w:r>
    </w:p>
    <w:p w:rsidR="003C1A1B" w:rsidRDefault="003C1A1B" w:rsidP="003C1A1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t>§  1. 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Na orzeczenie referendarza sądowego służy skarga w przypadkach, w których na postanowienie sądu służyłoby zażalenie.</w:t>
      </w:r>
    </w:p>
    <w:p w:rsidR="00266A2F" w:rsidRDefault="003C1A1B" w:rsidP="003C1A1B">
      <w:pPr>
        <w:shd w:val="clear" w:color="auto" w:fill="FFFFFF"/>
        <w:spacing w:after="0" w:line="240" w:lineRule="auto"/>
      </w:pPr>
      <w:r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t>§  2.  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 Skargę wnosi się do sądu, w którym referendarz sądowy wydał zaskarżone orzeczenie, w terminie tygodnia od dnia jego doręczenia. Jeżeli orzeczenie doręczono bez uzasadnienia, a strona wniosła o jego sporządzenie, termin do wniesienia skargi zaczyna biec od dnia doręczenia orzeczenia z uzasadnieniem.</w:t>
      </w:r>
      <w:bookmarkStart w:id="0" w:name="_GoBack"/>
      <w:bookmarkEnd w:id="0"/>
    </w:p>
    <w:sectPr w:rsidR="00266A2F" w:rsidSect="003C1A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60CB5"/>
    <w:multiLevelType w:val="hybridMultilevel"/>
    <w:tmpl w:val="F7A62152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08"/>
    <w:rsid w:val="00080E08"/>
    <w:rsid w:val="00266A2F"/>
    <w:rsid w:val="003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815B7-6544-48B3-A87D-5CD1F61B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A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2023-11-06T09:15:00Z</dcterms:created>
  <dcterms:modified xsi:type="dcterms:W3CDTF">2023-11-06T09:15:00Z</dcterms:modified>
</cp:coreProperties>
</file>